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before="12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Fiche de candidature au 8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ème</w:t>
      </w:r>
      <w:r w:rsidDel="00000000" w:rsidR="00000000" w:rsidRPr="00000000">
        <w:rPr>
          <w:b w:val="1"/>
          <w:sz w:val="32"/>
          <w:szCs w:val="32"/>
          <w:rtl w:val="0"/>
        </w:rPr>
        <w:t xml:space="preserve"> Festival « Labastide en coulisses »,</w:t>
      </w:r>
    </w:p>
    <w:p w:rsidR="00000000" w:rsidDel="00000000" w:rsidP="00000000" w:rsidRDefault="00000000" w:rsidRPr="00000000" w14:paraId="0000000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before="12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à Labastide-Beauvoir du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vendredi 15 au dimanche 17 </w:t>
      </w:r>
      <w:r w:rsidDel="00000000" w:rsidR="00000000" w:rsidRPr="00000000">
        <w:rPr>
          <w:b w:val="1"/>
          <w:sz w:val="32"/>
          <w:szCs w:val="32"/>
          <w:rtl w:val="0"/>
        </w:rPr>
        <w:t xml:space="preserve">novembre 2024</w:t>
      </w:r>
    </w:p>
    <w:p w:rsidR="00000000" w:rsidDel="00000000" w:rsidP="00000000" w:rsidRDefault="00000000" w:rsidRPr="00000000" w14:paraId="0000000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after="0" w:before="120" w:line="240" w:lineRule="auto"/>
        <w:jc w:val="center"/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-&gt; A renvoyer impérativement avant le 1er juin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Titre de la pièce : 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Auteur(s) : 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 de la compagnie : 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Contacts</w:t>
      </w:r>
      <w:r w:rsidDel="00000000" w:rsidR="00000000" w:rsidRPr="00000000">
        <w:rPr>
          <w:sz w:val="28"/>
          <w:szCs w:val="28"/>
          <w:rtl w:val="0"/>
        </w:rPr>
        <w:t xml:space="preserve"> : </w:t>
      </w:r>
    </w:p>
    <w:p w:rsidR="00000000" w:rsidDel="00000000" w:rsidP="00000000" w:rsidRDefault="00000000" w:rsidRPr="00000000" w14:paraId="00000009">
      <w:pPr>
        <w:spacing w:after="0" w:before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Nom 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before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-Mail :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after="0" w:before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-Téléphone :……………………………………………………………………………………………………………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before="120" w:line="240" w:lineRule="auto"/>
        <w:ind w:left="567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-Site web: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Metteur en scène</w:t>
      </w:r>
      <w:r w:rsidDel="00000000" w:rsidR="00000000" w:rsidRPr="00000000">
        <w:rPr>
          <w:sz w:val="28"/>
          <w:szCs w:val="28"/>
          <w:rtl w:val="0"/>
        </w:rPr>
        <w:t xml:space="preserve"> :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Résumé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sz w:val="28"/>
          <w:szCs w:val="28"/>
          <w:rtl w:val="0"/>
        </w:rPr>
        <w:t xml:space="preserve">de la pièce: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Genre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sz w:val="28"/>
          <w:szCs w:val="28"/>
          <w:rtl w:val="0"/>
        </w:rPr>
        <w:t xml:space="preserve">de la pièce: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sz w:val="28"/>
          <w:szCs w:val="28"/>
          <w:rtl w:val="0"/>
        </w:rPr>
        <w:t xml:space="preserve">concerné : </w:t>
      </w:r>
      <w:r w:rsidDel="00000000" w:rsidR="00000000" w:rsidRPr="00000000">
        <w:rPr>
          <w:rFonts w:ascii="Webdings" w:cs="Webdings" w:eastAsia="Webdings" w:hAnsi="Webdings"/>
          <w:b w:val="1"/>
          <w:sz w:val="40"/>
          <w:szCs w:val="40"/>
          <w:rtl w:val="0"/>
        </w:rPr>
        <w:t xml:space="preserve"></w:t>
      </w:r>
      <w:r w:rsidDel="00000000" w:rsidR="00000000" w:rsidRPr="00000000">
        <w:rPr>
          <w:sz w:val="28"/>
          <w:szCs w:val="28"/>
          <w:rtl w:val="0"/>
        </w:rPr>
        <w:t xml:space="preserve">tout public </w:t>
        <w:tab/>
        <w:tab/>
      </w:r>
      <w:r w:rsidDel="00000000" w:rsidR="00000000" w:rsidRPr="00000000">
        <w:rPr>
          <w:rFonts w:ascii="Webdings" w:cs="Webdings" w:eastAsia="Webdings" w:hAnsi="Webdings"/>
          <w:b w:val="1"/>
          <w:sz w:val="40"/>
          <w:szCs w:val="40"/>
          <w:rtl w:val="0"/>
        </w:rPr>
        <w:t xml:space="preserve"></w:t>
      </w:r>
      <w:r w:rsidDel="00000000" w:rsidR="00000000" w:rsidRPr="00000000">
        <w:rPr>
          <w:sz w:val="28"/>
          <w:szCs w:val="28"/>
          <w:rtl w:val="0"/>
        </w:rPr>
        <w:t xml:space="preserve">accessible à partir de ……………………</w:t>
      </w:r>
    </w:p>
    <w:p w:rsidR="00000000" w:rsidDel="00000000" w:rsidP="00000000" w:rsidRDefault="00000000" w:rsidRPr="00000000" w14:paraId="00000019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total d’acteurs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………………….</w:t>
      </w:r>
    </w:p>
    <w:p w:rsidR="00000000" w:rsidDel="00000000" w:rsidP="00000000" w:rsidRDefault="00000000" w:rsidRPr="00000000" w14:paraId="0000001A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Durée du spectacle</w:t>
      </w:r>
      <w:r w:rsidDel="00000000" w:rsidR="00000000" w:rsidRPr="00000000">
        <w:rPr>
          <w:sz w:val="28"/>
          <w:szCs w:val="28"/>
          <w:rtl w:val="0"/>
        </w:rPr>
        <w:t xml:space="preserve"> : …………………………</w:t>
      </w:r>
    </w:p>
    <w:p w:rsidR="00000000" w:rsidDel="00000000" w:rsidP="00000000" w:rsidRDefault="00000000" w:rsidRPr="00000000" w14:paraId="0000001B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Temps de montage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b w:val="1"/>
          <w:sz w:val="28"/>
          <w:szCs w:val="28"/>
          <w:rtl w:val="0"/>
        </w:rPr>
        <w:t xml:space="preserve">total :</w:t>
      </w:r>
      <w:r w:rsidDel="00000000" w:rsidR="00000000" w:rsidRPr="00000000">
        <w:rPr>
          <w:sz w:val="28"/>
          <w:szCs w:val="28"/>
          <w:rtl w:val="0"/>
        </w:rPr>
        <w:t xml:space="preserve">  ………………….  (dont installation :…………  lumière et son : …………)</w:t>
      </w:r>
    </w:p>
    <w:p w:rsidR="00000000" w:rsidDel="00000000" w:rsidP="00000000" w:rsidRDefault="00000000" w:rsidRPr="00000000" w14:paraId="0000001C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Temps de démontage total</w:t>
      </w:r>
      <w:r w:rsidDel="00000000" w:rsidR="00000000" w:rsidRPr="00000000">
        <w:rPr>
          <w:sz w:val="28"/>
          <w:szCs w:val="28"/>
          <w:rtl w:val="0"/>
        </w:rPr>
        <w:t xml:space="preserve"> : …………………………</w:t>
      </w:r>
    </w:p>
    <w:p w:rsidR="00000000" w:rsidDel="00000000" w:rsidP="00000000" w:rsidRDefault="00000000" w:rsidRPr="00000000" w14:paraId="0000001D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Dates et lieux auxquels nous pourrions éventuellement venir voir votre spectacle avant : </w:t>
      </w:r>
    </w:p>
    <w:p w:rsidR="00000000" w:rsidDel="00000000" w:rsidP="00000000" w:rsidRDefault="00000000" w:rsidRPr="00000000" w14:paraId="0000001E">
      <w:pPr>
        <w:spacing w:after="0" w:before="120" w:line="240" w:lineRule="auto"/>
        <w:rPr>
          <w:color w:val="000000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(ou jours de répétitions si vous acceptez que nous venions vous voir répéter)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 disponibles, liens vers sites web/vidéo/photos : </w:t>
      </w:r>
    </w:p>
    <w:p w:rsidR="00000000" w:rsidDel="00000000" w:rsidP="00000000" w:rsidRDefault="00000000" w:rsidRPr="00000000" w14:paraId="00000023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spacing w:after="0" w:before="120" w:line="240" w:lineRule="auto"/>
        <w:rPr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20" w:line="240" w:lineRule="auto"/>
        <w:rPr>
          <w:color w:val="000000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L’organisation du festival paie les éventuels droits d’auteur SACD et droits SACEM pour la musique utilisée pendant la pièce. Toute fausse déclaration entraînerait une refacturation à la troupe.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Numéro d’autorisation SACD 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28">
      <w:pPr>
        <w:spacing w:after="0" w:before="12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Montant des droits SACD (pour jauge de 100 personnes, en entrée libre) :</w:t>
      </w:r>
      <w:r w:rsidDel="00000000" w:rsidR="00000000" w:rsidRPr="00000000">
        <w:rPr>
          <w:sz w:val="28"/>
          <w:szCs w:val="28"/>
          <w:rtl w:val="0"/>
        </w:rPr>
        <w:t xml:space="preserve">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12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Autorisation SACD valable jusqu’au :</w:t>
      </w: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Droits SACEM : </w:t>
        <w:tab/>
      </w:r>
      <w:r w:rsidDel="00000000" w:rsidR="00000000" w:rsidRPr="00000000">
        <w:rPr>
          <w:rFonts w:ascii="Webdings" w:cs="Webdings" w:eastAsia="Webdings" w:hAnsi="Webdings"/>
          <w:b w:val="1"/>
          <w:sz w:val="28"/>
          <w:szCs w:val="28"/>
          <w:rtl w:val="0"/>
        </w:rPr>
        <w:t xml:space="preserve"></w:t>
      </w:r>
      <w:r w:rsidDel="00000000" w:rsidR="00000000" w:rsidRPr="00000000">
        <w:rPr>
          <w:b w:val="1"/>
          <w:sz w:val="28"/>
          <w:szCs w:val="28"/>
          <w:rtl w:val="0"/>
        </w:rPr>
        <w:t xml:space="preserve">OUI</w:t>
        <w:tab/>
        <w:t xml:space="preserve">Si oui, montant approximatif : </w:t>
      </w:r>
      <w:r w:rsidDel="00000000" w:rsidR="00000000" w:rsidRPr="00000000">
        <w:rPr>
          <w:sz w:val="28"/>
          <w:szCs w:val="28"/>
          <w:rtl w:val="0"/>
        </w:rPr>
        <w:t xml:space="preserve">……………………</w:t>
      </w:r>
    </w:p>
    <w:p w:rsidR="00000000" w:rsidDel="00000000" w:rsidP="00000000" w:rsidRDefault="00000000" w:rsidRPr="00000000" w14:paraId="0000002B">
      <w:pPr>
        <w:spacing w:after="0" w:before="120" w:line="240" w:lineRule="auto"/>
        <w:ind w:left="1418" w:firstLine="709"/>
        <w:rPr>
          <w:sz w:val="28"/>
          <w:szCs w:val="28"/>
        </w:rPr>
      </w:pPr>
      <w:r w:rsidDel="00000000" w:rsidR="00000000" w:rsidRPr="00000000">
        <w:rPr>
          <w:rFonts w:ascii="Webdings" w:cs="Webdings" w:eastAsia="Webdings" w:hAnsi="Webdings"/>
          <w:b w:val="1"/>
          <w:sz w:val="28"/>
          <w:szCs w:val="28"/>
          <w:rtl w:val="0"/>
        </w:rPr>
        <w:t xml:space="preserve"></w:t>
      </w:r>
      <w:r w:rsidDel="00000000" w:rsidR="00000000" w:rsidRPr="00000000">
        <w:rPr>
          <w:b w:val="1"/>
          <w:sz w:val="28"/>
          <w:szCs w:val="28"/>
          <w:rtl w:val="0"/>
        </w:rPr>
        <w:t xml:space="preserve">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12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12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Matériel ou contraintes particulières que vous avez pour cette pièce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12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spacing w:after="0" w:before="12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Merci de numéroter vos disponibilités par ordre de préférence </w:t>
      </w:r>
      <w:r w:rsidDel="00000000" w:rsidR="00000000" w:rsidRPr="00000000">
        <w:rPr>
          <w:i w:val="1"/>
          <w:sz w:val="28"/>
          <w:szCs w:val="28"/>
          <w:rtl w:val="0"/>
        </w:rPr>
        <w:t xml:space="preserve">(Les horaires sont susceptibles d’être légèrement modifiés)</w:t>
      </w:r>
      <w:r w:rsidDel="00000000" w:rsidR="00000000" w:rsidRPr="00000000">
        <w:rPr>
          <w:b w:val="1"/>
          <w:sz w:val="28"/>
          <w:szCs w:val="28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120" w:line="240" w:lineRule="auto"/>
        <w:ind w:left="567" w:firstLine="0"/>
        <w:rPr>
          <w:color w:val="000000"/>
        </w:rPr>
      </w:pPr>
      <w:r w:rsidDel="00000000" w:rsidR="00000000" w:rsidRPr="00000000">
        <w:rPr>
          <w:rFonts w:ascii="Webdings" w:cs="Webdings" w:eastAsia="Webdings" w:hAnsi="Webdings"/>
          <w:b w:val="1"/>
          <w:color w:val="000000"/>
          <w:sz w:val="48"/>
          <w:szCs w:val="48"/>
          <w:rtl w:val="0"/>
        </w:rPr>
        <w:t xml:space="preserve">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Vendredi 15 novembre (21h)</w:t>
        <w:tab/>
      </w:r>
      <w:r w:rsidDel="00000000" w:rsidR="00000000" w:rsidRPr="00000000">
        <w:rPr>
          <w:rFonts w:ascii="Webdings" w:cs="Webdings" w:eastAsia="Webdings" w:hAnsi="Webdings"/>
          <w:b w:val="1"/>
          <w:color w:val="000000"/>
          <w:sz w:val="48"/>
          <w:szCs w:val="48"/>
          <w:rtl w:val="0"/>
        </w:rPr>
        <w:t xml:space="preserve">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Samedi 16 novembre (14h)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20" w:line="240" w:lineRule="auto"/>
        <w:ind w:left="567" w:firstLine="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Webdings" w:cs="Webdings" w:eastAsia="Webdings" w:hAnsi="Webdings"/>
          <w:b w:val="1"/>
          <w:color w:val="000000"/>
          <w:sz w:val="48"/>
          <w:szCs w:val="48"/>
          <w:rtl w:val="0"/>
        </w:rPr>
        <w:t xml:space="preserve">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Samedi 16 novembre (17h)   </w:t>
        <w:tab/>
      </w:r>
      <w:r w:rsidDel="00000000" w:rsidR="00000000" w:rsidRPr="00000000">
        <w:rPr>
          <w:rFonts w:ascii="Webdings" w:cs="Webdings" w:eastAsia="Webdings" w:hAnsi="Webdings"/>
          <w:b w:val="1"/>
          <w:color w:val="000000"/>
          <w:sz w:val="48"/>
          <w:szCs w:val="48"/>
          <w:rtl w:val="0"/>
        </w:rPr>
        <w:t xml:space="preserve">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Samedi 16 novembre (21h)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120" w:line="240" w:lineRule="auto"/>
        <w:ind w:left="567" w:firstLine="0"/>
        <w:rPr>
          <w:color w:val="ff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Webdings" w:cs="Webdings" w:eastAsia="Webdings" w:hAnsi="Webdings"/>
          <w:b w:val="1"/>
          <w:color w:val="000000"/>
          <w:sz w:val="48"/>
          <w:szCs w:val="48"/>
          <w:rtl w:val="0"/>
        </w:rPr>
        <w:t xml:space="preserve">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Dimanche 17 novembre (15h)   </w:t>
        <w:tab/>
      </w:r>
      <w:r w:rsidDel="00000000" w:rsidR="00000000" w:rsidRPr="00000000">
        <w:rPr>
          <w:rFonts w:ascii="Webdings" w:cs="Webdings" w:eastAsia="Webdings" w:hAnsi="Webdings"/>
          <w:b w:val="1"/>
          <w:color w:val="000000"/>
          <w:sz w:val="48"/>
          <w:szCs w:val="48"/>
          <w:rtl w:val="0"/>
        </w:rPr>
        <w:t xml:space="preserve">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Dimanche 17 novembre (17h)   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35">
      <w:pPr>
        <w:spacing w:after="0" w:before="120"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120" w:line="240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Vous pouvez consulter le plan de la scène et un exemple de plan de feux standard (adaptable) joints.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120" w:line="240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Si possible, joindre une affiche du spectacle et quelques photos (ou vidéo), svp.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12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Tout dossier incomplet (sans autorisation SACD par exemple) ne sera pas pris en compte.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12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Dossier à envoyer par formulaire en ligne (</w:t>
      </w:r>
      <w:hyperlink r:id="rId7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https://forms.gle/dHJc9D7V6QUBCnvN6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) ou, à défaut par mail à : </w:t>
      </w:r>
      <w:hyperlink r:id="rId8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labastideencoulisses@gmail.com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12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 par courrier à : Patrick CRESCENCE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120" w:line="240" w:lineRule="auto"/>
        <w:ind w:left="1843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61 Chemin des Jardins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120" w:line="240" w:lineRule="auto"/>
        <w:ind w:left="1843" w:firstLine="0"/>
        <w:rPr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8"/>
          <w:szCs w:val="28"/>
          <w:rtl w:val="0"/>
        </w:rPr>
        <w:tab/>
        <w:t xml:space="preserve">31450 LABASTIDE-BEAUVOIR</w:t>
      </w:r>
    </w:p>
    <w:sectPr>
      <w:pgSz w:h="16838" w:w="11906" w:orient="portrait"/>
      <w:pgMar w:bottom="426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ans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3C5CB3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/>
      <w:color w:val="00000a"/>
      <w:kern w:val="0"/>
      <w:sz w:val="22"/>
      <w:szCs w:val="22"/>
      <w:lang w:bidi="ar-SA" w:eastAsia="en-US" w:val="fr-F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enInternet" w:customStyle="1">
    <w:name w:val="Hyperlink"/>
    <w:basedOn w:val="DefaultParagraphFont"/>
    <w:uiPriority w:val="99"/>
    <w:unhideWhenUsed w:val="1"/>
    <w:rsid w:val="003C5CB3"/>
    <w:rPr>
      <w:color w:val="0000ff" w:themeColor="hyperlink"/>
      <w:u w:val="single"/>
    </w:rPr>
  </w:style>
  <w:style w:type="character" w:styleId="En-tteCar" w:customStyle="1">
    <w:name w:val="En-tête Car"/>
    <w:basedOn w:val="DefaultParagraphFont"/>
    <w:uiPriority w:val="99"/>
    <w:qFormat w:val="1"/>
    <w:rsid w:val="003C5CB3"/>
    <w:rPr/>
  </w:style>
  <w:style w:type="character" w:styleId="PieddepageCar" w:customStyle="1">
    <w:name w:val="Pied de page Car"/>
    <w:basedOn w:val="DefaultParagraphFont"/>
    <w:link w:val="Pieddepage1"/>
    <w:uiPriority w:val="99"/>
    <w:qFormat w:val="1"/>
    <w:rsid w:val="003C5CB3"/>
    <w:rPr/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D90862"/>
    <w:pPr>
      <w:spacing w:after="140" w:before="0" w:line="288" w:lineRule="auto"/>
    </w:pPr>
    <w:rPr/>
  </w:style>
  <w:style w:type="paragraph" w:styleId="Liste">
    <w:name w:val="List"/>
    <w:basedOn w:val="Corpsdetexte"/>
    <w:rsid w:val="00D90862"/>
    <w:pPr/>
    <w:rPr>
      <w:rFonts w:cs="Lucida Sans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rsid w:val="00D90862"/>
    <w:pPr>
      <w:suppressLineNumbers w:val="1"/>
    </w:pPr>
    <w:rPr>
      <w:rFonts w:cs="Lucida Sans"/>
    </w:rPr>
  </w:style>
  <w:style w:type="paragraph" w:styleId="Titreprincipal">
    <w:name w:val="Title"/>
    <w:basedOn w:val="Normal"/>
    <w:next w:val="Corpsdetexte"/>
    <w:qFormat w:val="1"/>
    <w:rsid w:val="00D90862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Lgende1" w:customStyle="1">
    <w:name w:val="Légende1"/>
    <w:basedOn w:val="Normal"/>
    <w:qFormat w:val="1"/>
    <w:rsid w:val="00D90862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En-tte1" w:customStyle="1">
    <w:name w:val="En-tête1"/>
    <w:basedOn w:val="Normal"/>
    <w:uiPriority w:val="99"/>
    <w:unhideWhenUsed w:val="1"/>
    <w:qFormat w:val="1"/>
    <w:rsid w:val="003C5CB3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Pieddepage1" w:customStyle="1">
    <w:name w:val="Pied de page1"/>
    <w:basedOn w:val="Normal"/>
    <w:link w:val="PieddepageCar"/>
    <w:uiPriority w:val="99"/>
    <w:unhideWhenUsed w:val="1"/>
    <w:qFormat w:val="1"/>
    <w:rsid w:val="003C5CB3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dHJc9D7V6QUBCnvN6" TargetMode="External"/><Relationship Id="rId8" Type="http://schemas.openxmlformats.org/officeDocument/2006/relationships/hyperlink" Target="mailto:labastideencouliss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8Jyl0ZI3czWF9s1BGq4L5FubOw==">CgMxLjAyCGguZ2pkZ3hzMgloLjMwajB6bGwyCWguMWZvYjl0ZTgAciExYTN5eW5TRGV6a3h3M2FOSXVFdFpqeTFMczdudFllV3A=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2023-01-24T20:38:00Z</dcterms:created>
  <dc:creator>Pat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ScaleCrop">
    <vt:lpwstr>false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hareDoc">
    <vt:lpwstr>false</vt:lpwstr>
  </property>
</Properties>
</file>